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60DA4" w14:paraId="6FC15021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BC718A8" w14:textId="77777777" w:rsidR="00D60DA4" w:rsidRDefault="00C20496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009B713" w14:textId="77777777" w:rsidR="00D60DA4" w:rsidRDefault="00C20496">
            <w:pPr>
              <w:spacing w:after="0" w:line="240" w:lineRule="auto"/>
            </w:pPr>
            <w:r>
              <w:t>17763</w:t>
            </w:r>
          </w:p>
        </w:tc>
      </w:tr>
      <w:tr w:rsidR="00D60DA4" w14:paraId="76203D4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62C0855" w14:textId="77777777" w:rsidR="00D60DA4" w:rsidRDefault="00C20496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24898F1" w14:textId="77777777" w:rsidR="00D60DA4" w:rsidRDefault="00C20496">
            <w:pPr>
              <w:spacing w:after="0" w:line="240" w:lineRule="auto"/>
            </w:pPr>
            <w:r>
              <w:t>GIMNAZIJA  MATIJA MESIĆ</w:t>
            </w:r>
          </w:p>
        </w:tc>
      </w:tr>
      <w:tr w:rsidR="00D60DA4" w14:paraId="6B691DEF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DDAA913" w14:textId="77777777" w:rsidR="00D60DA4" w:rsidRDefault="00C20496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8951C3C" w14:textId="77777777" w:rsidR="00D60DA4" w:rsidRDefault="00C20496">
            <w:pPr>
              <w:spacing w:after="0" w:line="240" w:lineRule="auto"/>
            </w:pPr>
            <w:r>
              <w:t>31</w:t>
            </w:r>
          </w:p>
        </w:tc>
      </w:tr>
    </w:tbl>
    <w:p w14:paraId="3AAE487E" w14:textId="77777777" w:rsidR="00D60DA4" w:rsidRDefault="00C20496">
      <w:r>
        <w:br/>
      </w:r>
    </w:p>
    <w:p w14:paraId="4B1FEE8D" w14:textId="77777777" w:rsidR="00D60DA4" w:rsidRDefault="00C20496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30F7CD4" w14:textId="77777777" w:rsidR="00D60DA4" w:rsidRDefault="00C20496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434902F" w14:textId="77777777" w:rsidR="00D60DA4" w:rsidRDefault="00C20496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F8C1346" w14:textId="77777777" w:rsidR="00D60DA4" w:rsidRDefault="00D60DA4"/>
    <w:p w14:paraId="0BCC20C0" w14:textId="77777777" w:rsidR="00D60DA4" w:rsidRDefault="00C20496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11121B2" w14:textId="77777777" w:rsidR="00D60DA4" w:rsidRDefault="00C20496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60DA4" w14:paraId="3D4D283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466920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BEB0F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570CC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50D7D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343EA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110C6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60DA4" w14:paraId="6905505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0C86DE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9ED806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2552B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1A172F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1.268.227,38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82144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1.324.672,64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11A93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104,5</w:t>
            </w:r>
          </w:p>
        </w:tc>
      </w:tr>
      <w:tr w:rsidR="00D60DA4" w14:paraId="39ACCB7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7283E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F8CD1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CA13E8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6A66EC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1.434.245,57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FB5C0D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1.318.674,09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74347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91,9</w:t>
            </w:r>
          </w:p>
        </w:tc>
      </w:tr>
      <w:tr w:rsidR="00D60DA4" w14:paraId="6EDBD47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76C4D" w14:textId="77777777" w:rsidR="00D60DA4" w:rsidRDefault="00D60D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D2A368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3BA07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947217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9A423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5.998,55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AAD00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60DA4" w14:paraId="7C0EEDD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359B7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56BAB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03CB6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60ECD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528B89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00865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60DA4" w14:paraId="18132CD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6770A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D1AE3F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68B24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4BF45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5.078,33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8A6FB8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5.106,22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EC9B6B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100,5</w:t>
            </w:r>
          </w:p>
        </w:tc>
      </w:tr>
      <w:tr w:rsidR="00D60DA4" w14:paraId="0E6F36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C0D32" w14:textId="77777777" w:rsidR="00D60DA4" w:rsidRDefault="00D60D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830FE2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0506F9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E96F4C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5.078,33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FA5BA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5.106,22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5B8CC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100,5</w:t>
            </w:r>
          </w:p>
        </w:tc>
      </w:tr>
      <w:tr w:rsidR="00D60DA4" w14:paraId="09F3C1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9D4952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12BE95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63445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B0023F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531A27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1F4055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60DA4" w14:paraId="43E2492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3A71D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3EEC4A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FB83CF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FC8D7D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CCE6D3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01494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60DA4" w14:paraId="379C3BD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1C6F3F" w14:textId="77777777" w:rsidR="00D60DA4" w:rsidRDefault="00D60D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E4B22E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9476F0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A3A225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900775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7AFF2E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60DA4" w14:paraId="18D39B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150F1" w14:textId="77777777" w:rsidR="00D60DA4" w:rsidRDefault="00D60D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7B2E94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B6B584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5E42F3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3B2E61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892,33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F31BA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8FD179C" w14:textId="77777777" w:rsidR="00D60DA4" w:rsidRDefault="00D60DA4">
      <w:pPr>
        <w:spacing w:after="0"/>
      </w:pPr>
    </w:p>
    <w:p w14:paraId="707F6BB3" w14:textId="77777777" w:rsidR="00D60DA4" w:rsidRDefault="00C20496">
      <w:r>
        <w:t xml:space="preserve">Ukupni prihodi poslovanja za razdoblje od 1.1. do 30.6.2026. godine iznose 1.324.672,64 EUR, a rashodi iznose 1.318.674,09 EUR. Sučeljavanjem prihoda i rashoda ostvaren je višak prihoda poslovanja u iznosu 5.998,55 EUR. Manjak  prihoda od nefinancijske imovine u iznosu od 5.106,22 EUR proizlazi iz izvršenih ulaganja u nefinancijsku imovinu škole tijekom izvještajnog razdoblja, s ciljem unapređenja funkcionalnosti prostora i opreme škole, pri čemu su ulaganja financirana djelomično iz vlastitih sredstava, a djelomično kroz provedbu projekata. Utvrđen je višak prihoda i primitaka u iznosu 892,33 EUR.  Preneseni manjak </w:t>
      </w:r>
      <w:r>
        <w:lastRenderedPageBreak/>
        <w:t>prihoda iz 2025. godine iznosi 152.996,88 EUR, te je škola ostvarila ukupan  manjak prihoda i primitaka u iznosu 152.104,55 EUR. S obzirom na strukturu proračunskog računovodstva, manjak je dodatno izražen jer se rashodi za plaće iskazuju kroz više rashodovnih konta (6 rashoda) dok prihodi dolaze kroz manji broj prihoda (5 prihoda), a uz ukidanje kontinuiranih rashoda, navedeno je utjecalo na iskazani manjak.  Tijekom ostatka proračunske godine planira se racionalizacija rashoda te planiranje i realizacija dodatnih prihoda kako bi se manjak do kraja godine izjednačio u skladu s planiranim proračunom.</w:t>
      </w:r>
    </w:p>
    <w:p w14:paraId="63539C6C" w14:textId="77777777" w:rsidR="00D60DA4" w:rsidRDefault="00C20496">
      <w:r>
        <w:br/>
      </w:r>
    </w:p>
    <w:p w14:paraId="19A4D8BE" w14:textId="77777777" w:rsidR="00D60DA4" w:rsidRDefault="00C20496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41BAE03" w14:textId="77777777" w:rsidR="00D60DA4" w:rsidRDefault="00C20496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60DA4" w14:paraId="6DF96C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FA3C0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9BD7D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73BDB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DFF310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7C70A0" w14:textId="77777777" w:rsidR="00D60DA4" w:rsidRDefault="00C20496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60DA4" w14:paraId="7861D5D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BEF525" w14:textId="77777777" w:rsidR="00D60DA4" w:rsidRDefault="00D60DA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CF3952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D6F76D" w14:textId="77777777" w:rsidR="00D60DA4" w:rsidRDefault="00C20496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DED528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A44117" w14:textId="77777777" w:rsidR="00D60DA4" w:rsidRDefault="00C20496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565633" w14:textId="77777777" w:rsidR="00D60DA4" w:rsidRDefault="00D60DA4">
      <w:pPr>
        <w:spacing w:after="0"/>
      </w:pPr>
    </w:p>
    <w:p w14:paraId="7735D756" w14:textId="77777777" w:rsidR="00D60DA4" w:rsidRDefault="00C20496">
      <w:r>
        <w:t>Na kraju izvještajnog razdoblja stanje obveza u eurima je slijedeće:</w:t>
      </w:r>
    </w:p>
    <w:p w14:paraId="67930543" w14:textId="77777777" w:rsidR="00D60DA4" w:rsidRDefault="00C20496">
      <w:r>
        <w:t> - obveze za plaće zaposlenicima - 193.288,79                  </w:t>
      </w:r>
    </w:p>
    <w:p w14:paraId="0E3DC178" w14:textId="77777777" w:rsidR="00D60DA4" w:rsidRDefault="00C20496">
      <w:r>
        <w:t>- obveze za materijalne rashode- 16.532,91                                                                                                                                             </w:t>
      </w:r>
    </w:p>
    <w:p w14:paraId="7233E22C" w14:textId="77777777" w:rsidR="00D60DA4" w:rsidRDefault="00C20496">
      <w:r>
        <w:t>- ostale tekuće obveze- 8.573,00       </w:t>
      </w:r>
    </w:p>
    <w:p w14:paraId="4B789A0F" w14:textId="77777777" w:rsidR="00D60DA4" w:rsidRDefault="00C20496">
      <w:r>
        <w:t xml:space="preserve"> - obveze za nabavu </w:t>
      </w:r>
      <w:proofErr w:type="spellStart"/>
      <w:r>
        <w:t>nef.imovine</w:t>
      </w:r>
      <w:proofErr w:type="spellEnd"/>
      <w:r>
        <w:t xml:space="preserve"> - 2.896,58                                                         </w:t>
      </w:r>
    </w:p>
    <w:p w14:paraId="6CBB16D3" w14:textId="77777777" w:rsidR="00D60DA4" w:rsidRDefault="00C20496">
      <w:r>
        <w:t xml:space="preserve">- obveze </w:t>
      </w:r>
      <w:proofErr w:type="spellStart"/>
      <w:r>
        <w:t>pror.korisnika</w:t>
      </w:r>
      <w:proofErr w:type="spellEnd"/>
      <w:r>
        <w:t xml:space="preserve"> za povrat u proračun-2.985,06                                                                                    </w:t>
      </w:r>
      <w:r>
        <w:br/>
        <w:t>   UKUPNO OBVEZE  :    224.276,34                                                                              </w:t>
      </w:r>
    </w:p>
    <w:p w14:paraId="606793A3" w14:textId="54F92B51" w:rsidR="00D60DA4" w:rsidRDefault="00C20496">
      <w:r>
        <w:t xml:space="preserve">Stanje dospjelih obveza na kraju izvještajnog mjesece odnosi se na obveze  iz </w:t>
      </w:r>
      <w:r w:rsidR="00133ADD">
        <w:t xml:space="preserve"> lipnja</w:t>
      </w:r>
      <w:r>
        <w:t xml:space="preserve"> čija je valuta 30.6.2026 te škola nije imala dospjelih obveza. Nedospjele obveze u iznosu od 224.276,34 eura  odnose se plaću za lipanj 2026., na obveze za račune čiji je rok dospijeća u srpnju 2026. godine. Obveze iskazane u skupini 27 kao što su obveze za povrat bolovanja preko 42 dana iskazane su kao nedospjele obveze.</w:t>
      </w:r>
    </w:p>
    <w:p w14:paraId="0097BF24" w14:textId="77777777" w:rsidR="00D60DA4" w:rsidRDefault="00D60DA4"/>
    <w:sectPr w:rsidR="00D60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A4"/>
    <w:rsid w:val="00133ADD"/>
    <w:rsid w:val="00C20496"/>
    <w:rsid w:val="00D6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AF1"/>
  <w15:docId w15:val="{4CF187C5-B9FF-46B1-BCBB-8462FF62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Valentina Nižić</cp:lastModifiedBy>
  <cp:revision>3</cp:revision>
  <cp:lastPrinted>2026-07-14T06:16:00Z</cp:lastPrinted>
  <dcterms:created xsi:type="dcterms:W3CDTF">2026-07-13T08:23:00Z</dcterms:created>
  <dcterms:modified xsi:type="dcterms:W3CDTF">2026-07-14T06:16:00Z</dcterms:modified>
</cp:coreProperties>
</file>